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2206" w14:textId="77777777" w:rsidR="006F2097" w:rsidRPr="006F2097" w:rsidRDefault="006F2097" w:rsidP="006F2097">
      <w:pPr>
        <w:pStyle w:val="BodyText"/>
        <w:spacing w:before="151"/>
        <w:rPr>
          <w:sz w:val="20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</w:tblGrid>
      <w:tr w:rsidR="006F2097" w:rsidRPr="006F2097" w14:paraId="7991ED62" w14:textId="77777777" w:rsidTr="005B4A93">
        <w:trPr>
          <w:trHeight w:val="386"/>
        </w:trPr>
        <w:tc>
          <w:tcPr>
            <w:tcW w:w="4248" w:type="dxa"/>
          </w:tcPr>
          <w:p w14:paraId="736639C9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Aqua Assets Pty Ltd</w:t>
            </w:r>
          </w:p>
          <w:p w14:paraId="33C3CCBB" w14:textId="77777777" w:rsidR="006F2097" w:rsidRPr="006F2097" w:rsidRDefault="006F2097" w:rsidP="005B4A93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</w:tr>
      <w:tr w:rsidR="006F2097" w:rsidRPr="006F2097" w14:paraId="15B56F5B" w14:textId="77777777" w:rsidTr="005B4A93">
        <w:trPr>
          <w:trHeight w:val="386"/>
        </w:trPr>
        <w:tc>
          <w:tcPr>
            <w:tcW w:w="4248" w:type="dxa"/>
          </w:tcPr>
          <w:p w14:paraId="6E4CC56E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bookmarkStart w:id="0" w:name="_Hlk193465715"/>
            <w:r w:rsidRPr="006F2097">
              <w:rPr>
                <w:iCs/>
                <w:sz w:val="18"/>
                <w:lang w:val="en-AU"/>
              </w:rPr>
              <w:t>Brooks Hire Service Pty Ltd</w:t>
            </w:r>
          </w:p>
          <w:bookmarkEnd w:id="0"/>
          <w:p w14:paraId="123EFE7B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7E815FF0" w14:textId="77777777" w:rsidTr="005B4A93">
        <w:trPr>
          <w:trHeight w:val="388"/>
        </w:trPr>
        <w:tc>
          <w:tcPr>
            <w:tcW w:w="4248" w:type="dxa"/>
          </w:tcPr>
          <w:p w14:paraId="6C7DB226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proofErr w:type="spellStart"/>
            <w:r w:rsidRPr="006F2097">
              <w:rPr>
                <w:iCs/>
                <w:sz w:val="18"/>
                <w:lang w:val="en-AU"/>
              </w:rPr>
              <w:t>Chase'n</w:t>
            </w:r>
            <w:proofErr w:type="spellEnd"/>
            <w:r w:rsidRPr="006F2097">
              <w:rPr>
                <w:iCs/>
                <w:sz w:val="18"/>
                <w:lang w:val="en-AU"/>
              </w:rPr>
              <w:t xml:space="preserve"> Hire Pty Ltd</w:t>
            </w:r>
          </w:p>
          <w:p w14:paraId="2D284F92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7848FFDE" w14:textId="77777777" w:rsidTr="005B4A93">
        <w:trPr>
          <w:trHeight w:val="388"/>
        </w:trPr>
        <w:tc>
          <w:tcPr>
            <w:tcW w:w="4248" w:type="dxa"/>
          </w:tcPr>
          <w:p w14:paraId="444A7A77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Coates Hire Operations Pty Ltd</w:t>
            </w:r>
          </w:p>
        </w:tc>
      </w:tr>
      <w:tr w:rsidR="006F2097" w:rsidRPr="006F2097" w14:paraId="3D870D73" w14:textId="77777777" w:rsidTr="005B4A93">
        <w:trPr>
          <w:trHeight w:val="388"/>
        </w:trPr>
        <w:tc>
          <w:tcPr>
            <w:tcW w:w="4248" w:type="dxa"/>
          </w:tcPr>
          <w:p w14:paraId="238CE348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Complete Sweep Pty Ltd</w:t>
            </w:r>
          </w:p>
          <w:p w14:paraId="6EF80FE7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5AAF430D" w14:textId="77777777" w:rsidTr="005B4A93">
        <w:trPr>
          <w:trHeight w:val="386"/>
        </w:trPr>
        <w:tc>
          <w:tcPr>
            <w:tcW w:w="4248" w:type="dxa"/>
          </w:tcPr>
          <w:p w14:paraId="011BCA6D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proofErr w:type="spellStart"/>
            <w:r w:rsidRPr="006F2097">
              <w:rPr>
                <w:iCs/>
                <w:sz w:val="18"/>
                <w:lang w:val="en-AU"/>
              </w:rPr>
              <w:t>Conplant</w:t>
            </w:r>
            <w:proofErr w:type="spellEnd"/>
            <w:r w:rsidRPr="006F2097">
              <w:rPr>
                <w:iCs/>
                <w:sz w:val="18"/>
                <w:lang w:val="en-AU"/>
              </w:rPr>
              <w:t xml:space="preserve"> Pty Ltd </w:t>
            </w:r>
          </w:p>
          <w:p w14:paraId="22315C51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2612B0CD" w14:textId="77777777" w:rsidTr="005B4A93">
        <w:trPr>
          <w:trHeight w:val="388"/>
        </w:trPr>
        <w:tc>
          <w:tcPr>
            <w:tcW w:w="4248" w:type="dxa"/>
          </w:tcPr>
          <w:p w14:paraId="10AC34D6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E T Landscapes &amp; Plant Hire Pty Ltd</w:t>
            </w:r>
          </w:p>
          <w:p w14:paraId="3973AF23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6F5809B6" w14:textId="77777777" w:rsidTr="005B4A93">
        <w:trPr>
          <w:trHeight w:val="388"/>
        </w:trPr>
        <w:tc>
          <w:tcPr>
            <w:tcW w:w="4248" w:type="dxa"/>
          </w:tcPr>
          <w:p w14:paraId="36156F35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Ken Coles Excavations Pty Ltd</w:t>
            </w:r>
          </w:p>
        </w:tc>
      </w:tr>
      <w:tr w:rsidR="006F2097" w:rsidRPr="006F2097" w14:paraId="47211AA8" w14:textId="77777777" w:rsidTr="005B4A93">
        <w:trPr>
          <w:trHeight w:val="388"/>
        </w:trPr>
        <w:tc>
          <w:tcPr>
            <w:tcW w:w="4248" w:type="dxa"/>
          </w:tcPr>
          <w:p w14:paraId="1F797392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Kennards Hire Pty Ltd</w:t>
            </w:r>
          </w:p>
          <w:p w14:paraId="1153639C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2D8EFD51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87B4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Matthews Contracting Pty Ltd</w:t>
            </w:r>
          </w:p>
          <w:p w14:paraId="4E4AFB14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0FA15EEF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81A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Mona Vale Earthmoving Pty Ltd</w:t>
            </w:r>
          </w:p>
          <w:p w14:paraId="3FA748D1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53BBACA4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49B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Porter Equipment Australia Pty Ltd</w:t>
            </w:r>
          </w:p>
          <w:p w14:paraId="388EA779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1E8B4D67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E7B1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Raygal Pty Ltd</w:t>
            </w:r>
          </w:p>
          <w:p w14:paraId="25F76285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08FA9E38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E06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RFE Earthmoving Pty Ltd</w:t>
            </w:r>
          </w:p>
          <w:p w14:paraId="6A639290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1884335F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8025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RPM Hire Pty Ltd</w:t>
            </w:r>
          </w:p>
          <w:p w14:paraId="0904CEF5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4B58C285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6FD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bookmarkStart w:id="1" w:name="_Hlk193464311"/>
            <w:r w:rsidRPr="006F2097">
              <w:rPr>
                <w:iCs/>
                <w:sz w:val="18"/>
                <w:lang w:val="en-AU"/>
              </w:rPr>
              <w:t>SM Spiteri Constructions Pty Ltd</w:t>
            </w:r>
          </w:p>
          <w:bookmarkEnd w:id="1"/>
          <w:p w14:paraId="59E89995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65D8E93A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368B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Sherrin Rentals Pty Ltd</w:t>
            </w:r>
          </w:p>
          <w:p w14:paraId="3FD83E40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2E43118A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36F4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Solutions Plant Hire Pty Ltd</w:t>
            </w:r>
          </w:p>
          <w:p w14:paraId="17E1032A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  <w:tr w:rsidR="006F2097" w:rsidRPr="006F2097" w14:paraId="27B9FCEB" w14:textId="77777777" w:rsidTr="005B4A93">
        <w:trPr>
          <w:trHeight w:val="3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636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  <w:r w:rsidRPr="006F2097">
              <w:rPr>
                <w:iCs/>
                <w:sz w:val="18"/>
                <w:lang w:val="en-AU"/>
              </w:rPr>
              <w:t>TFH Hire Services Pty Ltd</w:t>
            </w:r>
          </w:p>
          <w:p w14:paraId="73693F9A" w14:textId="77777777" w:rsidR="006F2097" w:rsidRPr="006F2097" w:rsidRDefault="006F2097" w:rsidP="005B4A93">
            <w:pPr>
              <w:pStyle w:val="TableParagraph"/>
              <w:spacing w:line="206" w:lineRule="exact"/>
              <w:rPr>
                <w:iCs/>
                <w:sz w:val="18"/>
                <w:lang w:val="en-AU"/>
              </w:rPr>
            </w:pPr>
          </w:p>
        </w:tc>
      </w:tr>
    </w:tbl>
    <w:p w14:paraId="25289485" w14:textId="77777777" w:rsidR="006F2097" w:rsidRPr="006F2097" w:rsidRDefault="006F2097" w:rsidP="006F2097">
      <w:pPr>
        <w:pStyle w:val="TableParagraph"/>
        <w:spacing w:line="206" w:lineRule="exact"/>
        <w:ind w:left="0"/>
        <w:rPr>
          <w:iCs/>
          <w:sz w:val="18"/>
          <w:lang w:val="en-AU"/>
        </w:rPr>
        <w:sectPr w:rsidR="006F2097" w:rsidRPr="006F2097" w:rsidSect="006F209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50"/>
          <w:pgMar w:top="1160" w:right="1580" w:bottom="740" w:left="1540" w:header="0" w:footer="548" w:gutter="0"/>
          <w:pgNumType w:start="1"/>
          <w:cols w:space="720"/>
        </w:sectPr>
      </w:pPr>
    </w:p>
    <w:p w14:paraId="09D62B4B" w14:textId="77777777" w:rsidR="00C628CB" w:rsidRPr="006F2097" w:rsidRDefault="00C628CB"/>
    <w:sectPr w:rsidR="00C628CB" w:rsidRPr="006F2097" w:rsidSect="00EA3977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61C2" w14:textId="77777777" w:rsidR="006F2097" w:rsidRDefault="006F2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80E5" w14:textId="299E4A9B" w:rsidR="006F2097" w:rsidRDefault="006F2097">
    <w:pPr>
      <w:pStyle w:val="BodyText"/>
      <w:spacing w:line="14" w:lineRule="auto"/>
      <w:rPr>
        <w:sz w:val="20"/>
      </w:rPr>
    </w:pPr>
    <w:r>
      <w:rPr>
        <w:noProof/>
      </w:rPr>
      <w:pict w14:anchorId="555DA624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468.45pt;margin-top:803.65pt;width:43.1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" filled="f" stroked="f">
          <v:textbox inset="0,0,0,0">
            <w:txbxContent>
              <w:p w14:paraId="20D6814B" w14:textId="77777777" w:rsidR="006F2097" w:rsidRDefault="006F209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333333"/>
                    <w:sz w:val="16"/>
                  </w:rPr>
                  <w:t>Page</w:t>
                </w:r>
                <w:r>
                  <w:rPr>
                    <w:color w:val="333333"/>
                    <w:spacing w:val="-2"/>
                    <w:sz w:val="16"/>
                  </w:rPr>
                  <w:t xml:space="preserve"> </w:t>
                </w:r>
                <w:r>
                  <w:rPr>
                    <w:color w:val="333333"/>
                    <w:sz w:val="16"/>
                  </w:rPr>
                  <w:t>1</w:t>
                </w:r>
                <w:r>
                  <w:rPr>
                    <w:color w:val="333333"/>
                    <w:spacing w:val="-2"/>
                    <w:sz w:val="16"/>
                  </w:rPr>
                  <w:t xml:space="preserve"> </w:t>
                </w:r>
                <w:r>
                  <w:rPr>
                    <w:color w:val="333333"/>
                    <w:sz w:val="16"/>
                  </w:rPr>
                  <w:t xml:space="preserve">of </w:t>
                </w:r>
                <w:r>
                  <w:rPr>
                    <w:color w:val="333333"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4910" w14:textId="77777777" w:rsidR="006F2097" w:rsidRDefault="006F209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2622" w14:textId="77777777" w:rsidR="006F2097" w:rsidRDefault="006F2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D6D9" w14:textId="77777777" w:rsidR="006F2097" w:rsidRDefault="006F2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555B" w14:textId="77777777" w:rsidR="006F2097" w:rsidRDefault="006F2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2097"/>
    <w:rsid w:val="00036103"/>
    <w:rsid w:val="000A2CFE"/>
    <w:rsid w:val="000D394B"/>
    <w:rsid w:val="000E6B1D"/>
    <w:rsid w:val="001052E8"/>
    <w:rsid w:val="00124A62"/>
    <w:rsid w:val="0013047D"/>
    <w:rsid w:val="001528EE"/>
    <w:rsid w:val="00163A7A"/>
    <w:rsid w:val="00201940"/>
    <w:rsid w:val="00204EEC"/>
    <w:rsid w:val="00231A5B"/>
    <w:rsid w:val="00254DAF"/>
    <w:rsid w:val="00284AAE"/>
    <w:rsid w:val="002927E3"/>
    <w:rsid w:val="002C6C92"/>
    <w:rsid w:val="00300442"/>
    <w:rsid w:val="00302DE7"/>
    <w:rsid w:val="0031461D"/>
    <w:rsid w:val="003159E6"/>
    <w:rsid w:val="00357E5F"/>
    <w:rsid w:val="00397669"/>
    <w:rsid w:val="003D5A6C"/>
    <w:rsid w:val="0040760C"/>
    <w:rsid w:val="004164ED"/>
    <w:rsid w:val="00454E99"/>
    <w:rsid w:val="004D5822"/>
    <w:rsid w:val="00522343"/>
    <w:rsid w:val="00536245"/>
    <w:rsid w:val="00592AD5"/>
    <w:rsid w:val="005B1EFE"/>
    <w:rsid w:val="005F4941"/>
    <w:rsid w:val="006042C5"/>
    <w:rsid w:val="00613FB5"/>
    <w:rsid w:val="00620AC3"/>
    <w:rsid w:val="00625705"/>
    <w:rsid w:val="006442B0"/>
    <w:rsid w:val="0064611D"/>
    <w:rsid w:val="006909ED"/>
    <w:rsid w:val="006928EF"/>
    <w:rsid w:val="006A34E9"/>
    <w:rsid w:val="006B1658"/>
    <w:rsid w:val="006D4471"/>
    <w:rsid w:val="006F2097"/>
    <w:rsid w:val="007129F8"/>
    <w:rsid w:val="0076735F"/>
    <w:rsid w:val="008019EA"/>
    <w:rsid w:val="0088479D"/>
    <w:rsid w:val="00896917"/>
    <w:rsid w:val="008D3C80"/>
    <w:rsid w:val="008D6F0F"/>
    <w:rsid w:val="008E5962"/>
    <w:rsid w:val="009012EF"/>
    <w:rsid w:val="00924BD1"/>
    <w:rsid w:val="00997958"/>
    <w:rsid w:val="009A0EFC"/>
    <w:rsid w:val="009D05B4"/>
    <w:rsid w:val="00A0242C"/>
    <w:rsid w:val="00A13655"/>
    <w:rsid w:val="00A14EB5"/>
    <w:rsid w:val="00A43FD9"/>
    <w:rsid w:val="00A80C0F"/>
    <w:rsid w:val="00AA5AA0"/>
    <w:rsid w:val="00AD0EB8"/>
    <w:rsid w:val="00B0238E"/>
    <w:rsid w:val="00B07E8B"/>
    <w:rsid w:val="00B5503F"/>
    <w:rsid w:val="00B57BA3"/>
    <w:rsid w:val="00B77324"/>
    <w:rsid w:val="00BF6E1B"/>
    <w:rsid w:val="00C13F21"/>
    <w:rsid w:val="00C223EA"/>
    <w:rsid w:val="00C3537F"/>
    <w:rsid w:val="00C628CB"/>
    <w:rsid w:val="00C76034"/>
    <w:rsid w:val="00CB1804"/>
    <w:rsid w:val="00D300D8"/>
    <w:rsid w:val="00DA7DEC"/>
    <w:rsid w:val="00DE7BC9"/>
    <w:rsid w:val="00E24BF4"/>
    <w:rsid w:val="00E54FAA"/>
    <w:rsid w:val="00EA3977"/>
    <w:rsid w:val="00EB758D"/>
    <w:rsid w:val="00EF4A26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81EB7"/>
  <w15:chartTrackingRefBased/>
  <w15:docId w15:val="{1E739A93-BD16-4CDC-BBC1-74087FC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97"/>
    <w:pPr>
      <w:widowControl w:val="0"/>
      <w:autoSpaceDE w:val="0"/>
      <w:autoSpaceDN w:val="0"/>
      <w:spacing w:line="240" w:lineRule="auto"/>
    </w:pPr>
    <w:rPr>
      <w:rFonts w:eastAsia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0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0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0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0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0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0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0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9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0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097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097"/>
    <w:rPr>
      <w:rFonts w:asciiTheme="minorHAnsi" w:eastAsiaTheme="majorEastAsia" w:hAnsiTheme="min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097"/>
    <w:rPr>
      <w:rFonts w:asciiTheme="minorHAnsi" w:eastAsiaTheme="majorEastAsia" w:hAnsiTheme="min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097"/>
    <w:rPr>
      <w:rFonts w:asciiTheme="minorHAnsi" w:eastAsiaTheme="majorEastAsia" w:hAnsiTheme="minorHAnsi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097"/>
    <w:rPr>
      <w:rFonts w:asciiTheme="minorHAnsi" w:eastAsiaTheme="majorEastAsia" w:hAnsiTheme="minorHAnsi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097"/>
    <w:rPr>
      <w:rFonts w:asciiTheme="minorHAnsi" w:eastAsiaTheme="majorEastAsia" w:hAnsiTheme="minorHAnsi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097"/>
    <w:rPr>
      <w:rFonts w:asciiTheme="minorHAnsi" w:eastAsiaTheme="majorEastAsia" w:hAnsiTheme="minorHAnsi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F2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097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0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0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6F2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097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6F2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09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0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097"/>
    <w:rPr>
      <w:i/>
      <w:iCs/>
      <w:color w:val="365F9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6F2097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F2097"/>
  </w:style>
  <w:style w:type="character" w:customStyle="1" w:styleId="BodyTextChar">
    <w:name w:val="Body Text Char"/>
    <w:basedOn w:val="DefaultParagraphFont"/>
    <w:link w:val="BodyText"/>
    <w:uiPriority w:val="1"/>
    <w:rsid w:val="006F2097"/>
    <w:rPr>
      <w:rFonts w:eastAsia="Arial"/>
    </w:rPr>
  </w:style>
  <w:style w:type="paragraph" w:customStyle="1" w:styleId="TableParagraph">
    <w:name w:val="Table Paragraph"/>
    <w:basedOn w:val="Normal"/>
    <w:uiPriority w:val="1"/>
    <w:qFormat/>
    <w:rsid w:val="006F2097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6F2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97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6F2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97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237EABB-84C5-4070-BB55-29809A8534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437</Characters>
  <Application>Microsoft Office Word</Application>
  <DocSecurity>0</DocSecurity>
  <Lines>43</Lines>
  <Paragraphs>24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Jornada</dc:creator>
  <cp:keywords/>
  <dc:description/>
  <cp:lastModifiedBy>Isabel Da Jornada</cp:lastModifiedBy>
  <cp:revision>1</cp:revision>
  <dcterms:created xsi:type="dcterms:W3CDTF">2025-03-24T04:24:00Z</dcterms:created>
  <dcterms:modified xsi:type="dcterms:W3CDTF">2025-03-24T04:29:00Z</dcterms:modified>
</cp:coreProperties>
</file>